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AD34D" w14:textId="77777777" w:rsidR="007B71F0" w:rsidRDefault="007B71F0" w:rsidP="008C6296">
      <w:pPr>
        <w:jc w:val="center"/>
        <w:rPr>
          <w:b/>
        </w:rPr>
      </w:pPr>
    </w:p>
    <w:p w14:paraId="4318F48F" w14:textId="77777777" w:rsidR="007B71F0" w:rsidRDefault="00BC3E5E" w:rsidP="008C629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0854A4" wp14:editId="5BA4080B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666365" cy="1127760"/>
            <wp:effectExtent l="0" t="0" r="63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1" t="37000" r="9412" b="13667"/>
                    <a:stretch/>
                  </pic:blipFill>
                  <pic:spPr bwMode="auto">
                    <a:xfrm>
                      <a:off x="0" y="0"/>
                      <a:ext cx="2666365" cy="112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F6AE5A5" w14:textId="77777777" w:rsidR="007B71F0" w:rsidRDefault="007B71F0" w:rsidP="008C6296">
      <w:pPr>
        <w:jc w:val="center"/>
        <w:rPr>
          <w:b/>
        </w:rPr>
      </w:pPr>
    </w:p>
    <w:p w14:paraId="32F8C0A9" w14:textId="77777777" w:rsidR="007B71F0" w:rsidRDefault="007B71F0" w:rsidP="008C6296">
      <w:pPr>
        <w:jc w:val="center"/>
        <w:rPr>
          <w:b/>
        </w:rPr>
      </w:pPr>
    </w:p>
    <w:p w14:paraId="0C03E572" w14:textId="77777777" w:rsidR="007B71F0" w:rsidRDefault="007B71F0" w:rsidP="008C6296">
      <w:pPr>
        <w:jc w:val="center"/>
        <w:rPr>
          <w:b/>
        </w:rPr>
      </w:pPr>
    </w:p>
    <w:p w14:paraId="0C85F5EC" w14:textId="77777777" w:rsidR="007B71F0" w:rsidRDefault="007B71F0" w:rsidP="008C6296">
      <w:pPr>
        <w:jc w:val="center"/>
        <w:rPr>
          <w:b/>
        </w:rPr>
      </w:pPr>
    </w:p>
    <w:p w14:paraId="0A38185C" w14:textId="77777777" w:rsidR="007B71F0" w:rsidRDefault="007B71F0" w:rsidP="008C6296">
      <w:pPr>
        <w:jc w:val="center"/>
        <w:rPr>
          <w:b/>
        </w:rPr>
      </w:pPr>
    </w:p>
    <w:p w14:paraId="250B28B0" w14:textId="77777777" w:rsidR="00537F78" w:rsidRPr="008C6296" w:rsidRDefault="00DF14E4" w:rsidP="00BC3E5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Minnesota State Colleges and Universities </w:t>
      </w:r>
      <w:r w:rsidR="008C6296" w:rsidRPr="008C6296">
        <w:rPr>
          <w:b/>
        </w:rPr>
        <w:t>Single Source Exception to Board Policy</w:t>
      </w:r>
    </w:p>
    <w:p w14:paraId="3824A24F" w14:textId="77777777" w:rsidR="008C6296" w:rsidRDefault="00DF14E4" w:rsidP="008C6296">
      <w:pPr>
        <w:jc w:val="center"/>
        <w:rPr>
          <w:b/>
        </w:rPr>
      </w:pPr>
      <w:r>
        <w:rPr>
          <w:b/>
        </w:rPr>
        <w:t xml:space="preserve">Form </w:t>
      </w:r>
      <w:r w:rsidR="008C6296" w:rsidRPr="008C6296">
        <w:rPr>
          <w:b/>
        </w:rPr>
        <w:t>Instructions</w:t>
      </w:r>
    </w:p>
    <w:p w14:paraId="70737747" w14:textId="77777777" w:rsidR="008C6296" w:rsidRDefault="008C6296" w:rsidP="008C6296">
      <w:pPr>
        <w:jc w:val="center"/>
        <w:rPr>
          <w:b/>
        </w:rPr>
      </w:pPr>
    </w:p>
    <w:p w14:paraId="18B3E30B" w14:textId="77777777" w:rsidR="005465CB" w:rsidRDefault="008C6296" w:rsidP="008C6296">
      <w:r w:rsidRPr="008C6296">
        <w:t>System Procedures 5.14.5, Part 4 and 5.14.2, Part 6 require completion of th</w:t>
      </w:r>
      <w:r>
        <w:t xml:space="preserve">e </w:t>
      </w:r>
      <w:r w:rsidR="005465CB">
        <w:t xml:space="preserve">“Minnesota State Colleges and Universities Request for Single Source Exception to Board Policy” </w:t>
      </w:r>
      <w:r w:rsidR="00A7037A">
        <w:t xml:space="preserve">form </w:t>
      </w:r>
      <w:r w:rsidRPr="008C6296">
        <w:t xml:space="preserve">for </w:t>
      </w:r>
      <w:r w:rsidR="005465CB">
        <w:t xml:space="preserve">single source </w:t>
      </w:r>
      <w:r w:rsidRPr="008C6296">
        <w:t>purchas</w:t>
      </w:r>
      <w:r w:rsidR="005465CB">
        <w:t>es of</w:t>
      </w:r>
      <w:r w:rsidRPr="008C6296">
        <w:t xml:space="preserve"> goods and services (including professional technical and service contracts) over $50,000.</w:t>
      </w:r>
      <w:r w:rsidR="005465CB">
        <w:t xml:space="preserve">  Colleges and universities can be more restrictive (</w:t>
      </w:r>
      <w:r w:rsidR="0019397F">
        <w:t xml:space="preserve">for example, </w:t>
      </w:r>
      <w:r w:rsidR="00D14DFE">
        <w:t xml:space="preserve">schools can </w:t>
      </w:r>
      <w:r w:rsidR="005465CB">
        <w:t xml:space="preserve">require </w:t>
      </w:r>
      <w:r w:rsidR="00D14DFE">
        <w:t xml:space="preserve">that </w:t>
      </w:r>
      <w:r w:rsidR="005465CB">
        <w:t xml:space="preserve">the form be completed at lower dollar thresholds).  </w:t>
      </w:r>
    </w:p>
    <w:p w14:paraId="4819E766" w14:textId="77777777" w:rsidR="00B27ACE" w:rsidRDefault="00B27ACE" w:rsidP="008C6296">
      <w:r>
        <w:t>Additional information on the form is required for “other” (#11 in Part A on page 2) single source purchases instead of one of the readily identifiable exceptions listed in Part A or Part B.</w:t>
      </w:r>
    </w:p>
    <w:p w14:paraId="24CF1C0F" w14:textId="77777777" w:rsidR="005465CB" w:rsidRDefault="005465CB" w:rsidP="008C6296">
      <w:r>
        <w:t>Campuses can choose to publish a two week notice (</w:t>
      </w:r>
      <w:r w:rsidR="00F2056D">
        <w:t xml:space="preserve">item listed in </w:t>
      </w:r>
      <w:r>
        <w:t xml:space="preserve">Part C1 and example on page 5) to discover if there are other potential vendors when unsure if competitors exist.  Hopefully this will </w:t>
      </w:r>
      <w:r w:rsidR="0019397F">
        <w:t>be a useful campus tool where uncertainty exists.</w:t>
      </w:r>
    </w:p>
    <w:p w14:paraId="3874236C" w14:textId="77777777" w:rsidR="005465CB" w:rsidRDefault="00B27ACE" w:rsidP="008C6296">
      <w:r>
        <w:t xml:space="preserve">Colleges and universities should retain an executed </w:t>
      </w:r>
      <w:r w:rsidR="0019397F">
        <w:t xml:space="preserve">“Minnesota State Colleges and Universities Request for Single Source Exception to Board Policy” </w:t>
      </w:r>
      <w:r>
        <w:t>form in the</w:t>
      </w:r>
      <w:r w:rsidR="0019397F">
        <w:t xml:space="preserve"> schools</w:t>
      </w:r>
      <w:r>
        <w:t xml:space="preserve"> purchasing file.</w:t>
      </w:r>
    </w:p>
    <w:p w14:paraId="5A7FB402" w14:textId="77777777" w:rsidR="00B27ACE" w:rsidRDefault="00B27ACE" w:rsidP="008C6296"/>
    <w:p w14:paraId="70299F65" w14:textId="77777777" w:rsidR="005465CB" w:rsidRDefault="005465CB" w:rsidP="008C6296"/>
    <w:p w14:paraId="07D4CA66" w14:textId="77777777" w:rsidR="005465CB" w:rsidRDefault="005465CB" w:rsidP="008C6296"/>
    <w:p w14:paraId="09656354" w14:textId="77777777" w:rsidR="005465CB" w:rsidRDefault="005465CB" w:rsidP="008C6296"/>
    <w:p w14:paraId="11A050CE" w14:textId="77777777" w:rsidR="008C6296" w:rsidRPr="008C6296" w:rsidRDefault="008C6296" w:rsidP="008C6296"/>
    <w:p w14:paraId="4E48A6A8" w14:textId="77777777" w:rsidR="008C6296" w:rsidRPr="008C6296" w:rsidRDefault="008C6296" w:rsidP="008C6296">
      <w:pPr>
        <w:rPr>
          <w:b/>
        </w:rPr>
      </w:pPr>
    </w:p>
    <w:p w14:paraId="542E613C" w14:textId="77777777" w:rsidR="008C6296" w:rsidRDefault="008C6296" w:rsidP="008C6296">
      <w:pPr>
        <w:jc w:val="center"/>
      </w:pPr>
    </w:p>
    <w:p w14:paraId="12550B59" w14:textId="77777777" w:rsidR="008C6296" w:rsidRDefault="008C6296" w:rsidP="008C6296">
      <w:pPr>
        <w:jc w:val="center"/>
      </w:pPr>
    </w:p>
    <w:sectPr w:rsidR="008C6296" w:rsidSect="007B71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96"/>
    <w:rsid w:val="0019397F"/>
    <w:rsid w:val="00537F78"/>
    <w:rsid w:val="005465CB"/>
    <w:rsid w:val="007B71F0"/>
    <w:rsid w:val="008C6296"/>
    <w:rsid w:val="00A7037A"/>
    <w:rsid w:val="00B27ACE"/>
    <w:rsid w:val="00B503FE"/>
    <w:rsid w:val="00BC3E5E"/>
    <w:rsid w:val="00D14DFE"/>
    <w:rsid w:val="00DF14E4"/>
    <w:rsid w:val="00F2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E3BD"/>
  <w15:chartTrackingRefBased/>
  <w15:docId w15:val="{A3B3B44B-477F-44A0-BF1D-936EDB90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8E6974CD56F45B498E482792BFC28" ma:contentTypeVersion="13" ma:contentTypeDescription="Create a new document." ma:contentTypeScope="" ma:versionID="03086958f34db0d4565bf4b812e2a92a">
  <xsd:schema xmlns:xsd="http://www.w3.org/2001/XMLSchema" xmlns:xs="http://www.w3.org/2001/XMLSchema" xmlns:p="http://schemas.microsoft.com/office/2006/metadata/properties" xmlns:ns3="7297968b-afda-47b5-a85a-20ae6f49b40a" xmlns:ns4="060be15b-11a3-4c10-9d4a-bbbe7cbbcf83" targetNamespace="http://schemas.microsoft.com/office/2006/metadata/properties" ma:root="true" ma:fieldsID="26813fafdb65be98cd63c81ea66cf42c" ns3:_="" ns4:_="">
    <xsd:import namespace="7297968b-afda-47b5-a85a-20ae6f49b40a"/>
    <xsd:import namespace="060be15b-11a3-4c10-9d4a-bbbe7cbbcf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7968b-afda-47b5-a85a-20ae6f49b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be15b-11a3-4c10-9d4a-bbbe7cbbcf83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E2468-DD1E-467D-837C-63AE5C03C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7968b-afda-47b5-a85a-20ae6f49b40a"/>
    <ds:schemaRef ds:uri="060be15b-11a3-4c10-9d4a-bbbe7cbbc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53FD5-063E-4AEC-AF88-9E48CB12C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568F4-D7BE-424F-8103-614DE7EBD2C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60be15b-11a3-4c10-9d4a-bbbe7cbbcf83"/>
    <ds:schemaRef ds:uri="http://purl.org/dc/terms/"/>
    <ds:schemaRef ds:uri="http://schemas.openxmlformats.org/package/2006/metadata/core-properties"/>
    <ds:schemaRef ds:uri="7297968b-afda-47b5-a85a-20ae6f49b4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MnsSCU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Gednalske</dc:creator>
  <cp:keywords/>
  <dc:description/>
  <cp:lastModifiedBy>Buck, Will</cp:lastModifiedBy>
  <cp:revision>2</cp:revision>
  <dcterms:created xsi:type="dcterms:W3CDTF">2020-09-24T17:11:00Z</dcterms:created>
  <dcterms:modified xsi:type="dcterms:W3CDTF">2020-09-24T17:11:00Z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0x01010021F8E6974CD56F45B498E482792BFC28</vt:lpwstr>
  </property>
</Properties>
</file>